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9571E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pacing w:line="579" w:lineRule="exact"/>
        <w:ind w:right="840" w:rightChars="400"/>
        <w:jc w:val="left"/>
        <w:textAlignment w:val="auto"/>
        <w:rPr>
          <w:rFonts w:hint="eastAsia" w:eastAsia="黑体"/>
          <w:bCs/>
          <w:sz w:val="32"/>
          <w:szCs w:val="30"/>
        </w:rPr>
      </w:pPr>
      <w:bookmarkStart w:id="0" w:name="_GoBack"/>
      <w:bookmarkEnd w:id="0"/>
      <w:r>
        <w:rPr>
          <w:rFonts w:hint="eastAsia" w:eastAsia="黑体"/>
          <w:bCs/>
          <w:sz w:val="32"/>
          <w:szCs w:val="30"/>
        </w:rPr>
        <w:t>附件1</w:t>
      </w:r>
    </w:p>
    <w:p w14:paraId="704BDA4B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pacing w:line="579" w:lineRule="exact"/>
        <w:jc w:val="center"/>
        <w:textAlignment w:val="auto"/>
        <w:rPr>
          <w:rFonts w:hint="eastAsia" w:eastAsia="方正小标宋_GBK"/>
          <w:bCs/>
          <w:sz w:val="44"/>
          <w:szCs w:val="30"/>
        </w:rPr>
      </w:pPr>
      <w:r>
        <w:rPr>
          <w:rFonts w:hint="eastAsia" w:eastAsia="方正小标宋_GBK"/>
          <w:bCs/>
          <w:sz w:val="44"/>
          <w:szCs w:val="30"/>
        </w:rPr>
        <w:t>承诺书</w:t>
      </w:r>
    </w:p>
    <w:p w14:paraId="225A9C64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pacing w:line="579" w:lineRule="exact"/>
        <w:jc w:val="left"/>
        <w:textAlignment w:val="auto"/>
        <w:rPr>
          <w:rFonts w:hint="eastAsia" w:ascii="仿宋" w:hAnsi="仿宋" w:eastAsia="仿宋"/>
          <w:bCs/>
          <w:sz w:val="32"/>
          <w:szCs w:val="30"/>
        </w:rPr>
      </w:pPr>
      <w:r>
        <w:rPr>
          <w:rFonts w:hint="eastAsia" w:ascii="仿宋" w:hAnsi="仿宋" w:eastAsia="仿宋"/>
          <w:bCs/>
          <w:sz w:val="32"/>
          <w:szCs w:val="30"/>
        </w:rPr>
        <w:t>成都市卫生健康人才交流中心：</w:t>
      </w:r>
    </w:p>
    <w:p w14:paraId="359CEC66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pacing w:line="579" w:lineRule="exact"/>
        <w:ind w:firstLine="640" w:firstLineChars="200"/>
        <w:jc w:val="left"/>
        <w:textAlignment w:val="auto"/>
        <w:rPr>
          <w:rFonts w:hint="eastAsia" w:ascii="仿宋" w:hAnsi="仿宋" w:eastAsia="仿宋"/>
          <w:bCs/>
          <w:sz w:val="32"/>
          <w:szCs w:val="30"/>
        </w:rPr>
      </w:pPr>
      <w:r>
        <w:rPr>
          <w:rFonts w:hint="eastAsia" w:ascii="仿宋" w:hAnsi="仿宋" w:eastAsia="仿宋"/>
          <w:bCs/>
          <w:sz w:val="32"/>
          <w:szCs w:val="30"/>
        </w:rPr>
        <w:t>根据贵方关于</w:t>
      </w:r>
      <w:r>
        <w:rPr>
          <w:rFonts w:hint="eastAsia" w:ascii="仿宋" w:hAnsi="仿宋" w:eastAsia="仿宋"/>
          <w:sz w:val="32"/>
          <w:szCs w:val="28"/>
        </w:rPr>
        <w:t>成都市卫生健康人才交流中心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2026-2028年度公务用车租赁供应商采购项目</w:t>
      </w:r>
      <w:r>
        <w:rPr>
          <w:rFonts w:hint="eastAsia" w:ascii="仿宋" w:hAnsi="仿宋" w:eastAsia="仿宋"/>
          <w:bCs/>
          <w:sz w:val="32"/>
          <w:szCs w:val="30"/>
        </w:rPr>
        <w:t>要求，作出以下承诺：</w:t>
      </w:r>
    </w:p>
    <w:p w14:paraId="5140E93D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pacing w:line="579" w:lineRule="exact"/>
        <w:ind w:firstLine="640" w:firstLineChars="200"/>
        <w:jc w:val="left"/>
        <w:textAlignment w:val="auto"/>
        <w:rPr>
          <w:rFonts w:hint="eastAsia" w:ascii="仿宋" w:hAnsi="仿宋" w:eastAsia="仿宋"/>
          <w:bCs/>
          <w:sz w:val="32"/>
          <w:szCs w:val="30"/>
        </w:rPr>
      </w:pPr>
      <w:r>
        <w:rPr>
          <w:rFonts w:hint="eastAsia" w:ascii="仿宋" w:hAnsi="仿宋" w:eastAsia="仿宋"/>
          <w:bCs/>
          <w:sz w:val="32"/>
          <w:szCs w:val="30"/>
        </w:rPr>
        <w:t>1</w:t>
      </w:r>
      <w:r>
        <w:rPr>
          <w:rFonts w:hint="eastAsia" w:ascii="仿宋" w:hAnsi="仿宋" w:eastAsia="仿宋"/>
          <w:bCs/>
          <w:sz w:val="32"/>
          <w:szCs w:val="30"/>
          <w:lang w:val="en-US" w:eastAsia="zh-CN"/>
        </w:rPr>
        <w:t>.</w:t>
      </w:r>
      <w:r>
        <w:rPr>
          <w:rFonts w:hint="eastAsia" w:ascii="仿宋" w:hAnsi="仿宋" w:eastAsia="仿宋"/>
          <w:bCs/>
          <w:sz w:val="32"/>
          <w:szCs w:val="30"/>
        </w:rPr>
        <w:t>提交的所有文件、资格、证明、陈述、数据均是真实的和准确的。若存在任何与提供的资料不符的情况，我们愿为由此产生的一切后果负责。</w:t>
      </w:r>
    </w:p>
    <w:p w14:paraId="14B9FE34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pacing w:line="579" w:lineRule="exact"/>
        <w:ind w:firstLine="640" w:firstLineChars="200"/>
        <w:jc w:val="left"/>
        <w:textAlignment w:val="auto"/>
        <w:rPr>
          <w:rFonts w:hint="eastAsia" w:ascii="仿宋" w:hAnsi="仿宋" w:eastAsia="仿宋"/>
          <w:bCs/>
          <w:sz w:val="32"/>
          <w:szCs w:val="30"/>
        </w:rPr>
      </w:pPr>
      <w:r>
        <w:rPr>
          <w:rFonts w:hint="eastAsia" w:ascii="仿宋" w:hAnsi="仿宋" w:eastAsia="仿宋"/>
          <w:bCs/>
          <w:sz w:val="32"/>
          <w:szCs w:val="30"/>
        </w:rPr>
        <w:t>2．完全满足</w:t>
      </w:r>
      <w:r>
        <w:rPr>
          <w:rFonts w:hint="eastAsia" w:ascii="仿宋" w:hAnsi="仿宋" w:eastAsia="仿宋"/>
          <w:bCs/>
          <w:sz w:val="32"/>
          <w:szCs w:val="30"/>
          <w:lang w:eastAsia="zh-CN"/>
        </w:rPr>
        <w:t>比选</w:t>
      </w:r>
      <w:r>
        <w:rPr>
          <w:rFonts w:hint="eastAsia" w:ascii="仿宋" w:hAnsi="仿宋" w:eastAsia="仿宋"/>
          <w:bCs/>
          <w:sz w:val="32"/>
          <w:szCs w:val="30"/>
        </w:rPr>
        <w:t>文件中全部实质性要求，承诺具备本项目</w:t>
      </w:r>
      <w:r>
        <w:rPr>
          <w:rFonts w:hint="eastAsia" w:ascii="仿宋" w:hAnsi="仿宋" w:eastAsia="仿宋"/>
          <w:bCs/>
          <w:sz w:val="32"/>
          <w:szCs w:val="30"/>
          <w:lang w:eastAsia="zh-CN"/>
        </w:rPr>
        <w:t>比选</w:t>
      </w:r>
      <w:r>
        <w:rPr>
          <w:rFonts w:hint="eastAsia" w:ascii="仿宋" w:hAnsi="仿宋" w:eastAsia="仿宋"/>
          <w:bCs/>
          <w:sz w:val="32"/>
          <w:szCs w:val="30"/>
        </w:rPr>
        <w:t>申请人应具备的所有资格条件。</w:t>
      </w:r>
    </w:p>
    <w:p w14:paraId="70B688E9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pacing w:line="579" w:lineRule="exact"/>
        <w:ind w:firstLine="640" w:firstLineChars="200"/>
        <w:jc w:val="left"/>
        <w:textAlignment w:val="auto"/>
        <w:rPr>
          <w:rFonts w:hint="eastAsia" w:ascii="仿宋" w:hAnsi="仿宋" w:eastAsia="仿宋"/>
          <w:bCs/>
          <w:sz w:val="32"/>
          <w:szCs w:val="30"/>
        </w:rPr>
      </w:pPr>
      <w:r>
        <w:rPr>
          <w:rFonts w:hint="eastAsia" w:ascii="仿宋" w:hAnsi="仿宋" w:eastAsia="仿宋"/>
          <w:bCs/>
          <w:sz w:val="32"/>
          <w:szCs w:val="30"/>
        </w:rPr>
        <w:t>3．</w:t>
      </w:r>
      <w:r>
        <w:rPr>
          <w:rFonts w:hint="eastAsia" w:ascii="仿宋" w:hAnsi="仿宋" w:eastAsia="仿宋"/>
          <w:bCs/>
          <w:sz w:val="32"/>
          <w:szCs w:val="30"/>
          <w:lang w:eastAsia="zh-CN"/>
        </w:rPr>
        <w:t>比选</w:t>
      </w:r>
      <w:r>
        <w:rPr>
          <w:rFonts w:hint="eastAsia" w:ascii="仿宋" w:hAnsi="仿宋" w:eastAsia="仿宋"/>
          <w:bCs/>
          <w:sz w:val="32"/>
          <w:szCs w:val="30"/>
        </w:rPr>
        <w:t>响应文件中资格证明文件资料、报价文件资料经密封，加盖单位公章和投标人签字后递交。</w:t>
      </w:r>
    </w:p>
    <w:p w14:paraId="6E5FE789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pacing w:line="579" w:lineRule="exact"/>
        <w:ind w:firstLine="640" w:firstLineChars="200"/>
        <w:jc w:val="left"/>
        <w:textAlignment w:val="auto"/>
        <w:rPr>
          <w:rFonts w:hint="eastAsia" w:ascii="仿宋" w:hAnsi="仿宋" w:eastAsia="仿宋"/>
          <w:bCs/>
          <w:sz w:val="32"/>
          <w:szCs w:val="30"/>
        </w:rPr>
      </w:pPr>
      <w:r>
        <w:rPr>
          <w:rFonts w:hint="eastAsia" w:ascii="仿宋" w:hAnsi="仿宋" w:eastAsia="仿宋"/>
          <w:bCs/>
          <w:sz w:val="32"/>
          <w:szCs w:val="30"/>
        </w:rPr>
        <w:t>4．保证遵守</w:t>
      </w:r>
      <w:r>
        <w:rPr>
          <w:rFonts w:hint="eastAsia" w:ascii="仿宋" w:hAnsi="仿宋" w:eastAsia="仿宋"/>
          <w:bCs/>
          <w:sz w:val="32"/>
          <w:szCs w:val="30"/>
          <w:lang w:eastAsia="zh-CN"/>
        </w:rPr>
        <w:t>比选</w:t>
      </w:r>
      <w:r>
        <w:rPr>
          <w:rFonts w:hint="eastAsia" w:ascii="仿宋" w:hAnsi="仿宋" w:eastAsia="仿宋"/>
          <w:bCs/>
          <w:sz w:val="32"/>
          <w:szCs w:val="30"/>
        </w:rPr>
        <w:t>文件中的有关规定。</w:t>
      </w:r>
    </w:p>
    <w:p w14:paraId="1CC2D06F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pacing w:line="579" w:lineRule="exact"/>
        <w:ind w:firstLine="640" w:firstLineChars="200"/>
        <w:jc w:val="left"/>
        <w:textAlignment w:val="auto"/>
        <w:rPr>
          <w:rFonts w:hint="eastAsia" w:ascii="仿宋" w:hAnsi="仿宋" w:eastAsia="仿宋"/>
          <w:bCs/>
          <w:sz w:val="32"/>
          <w:szCs w:val="30"/>
        </w:rPr>
      </w:pPr>
      <w:r>
        <w:rPr>
          <w:rFonts w:hint="eastAsia" w:ascii="仿宋" w:hAnsi="仿宋" w:eastAsia="仿宋"/>
          <w:bCs/>
          <w:sz w:val="32"/>
          <w:szCs w:val="30"/>
        </w:rPr>
        <w:t>5．保证忠实地执行</w:t>
      </w:r>
      <w:r>
        <w:rPr>
          <w:rFonts w:hint="eastAsia" w:ascii="仿宋" w:hAnsi="仿宋" w:eastAsia="仿宋"/>
          <w:bCs/>
          <w:sz w:val="32"/>
          <w:szCs w:val="30"/>
          <w:lang w:eastAsia="zh-CN"/>
        </w:rPr>
        <w:t>比选</w:t>
      </w:r>
      <w:r>
        <w:rPr>
          <w:rFonts w:hint="eastAsia" w:ascii="仿宋" w:hAnsi="仿宋" w:eastAsia="仿宋"/>
          <w:bCs/>
          <w:sz w:val="32"/>
          <w:szCs w:val="30"/>
        </w:rPr>
        <w:t>双方所签署的经济合同，并承担合同规定的责任义务。</w:t>
      </w:r>
    </w:p>
    <w:p w14:paraId="4A03D4B7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pacing w:line="579" w:lineRule="exact"/>
        <w:ind w:firstLine="640" w:firstLineChars="200"/>
        <w:jc w:val="left"/>
        <w:textAlignment w:val="auto"/>
        <w:rPr>
          <w:rFonts w:hint="eastAsia" w:ascii="仿宋" w:hAnsi="仿宋" w:eastAsia="仿宋"/>
          <w:bCs/>
          <w:sz w:val="32"/>
          <w:szCs w:val="30"/>
        </w:rPr>
      </w:pPr>
      <w:r>
        <w:rPr>
          <w:rFonts w:hint="eastAsia" w:ascii="仿宋" w:hAnsi="仿宋" w:eastAsia="仿宋"/>
          <w:bCs/>
          <w:sz w:val="32"/>
          <w:szCs w:val="30"/>
        </w:rPr>
        <w:t>6．我们已详细审核全部</w:t>
      </w:r>
      <w:r>
        <w:rPr>
          <w:rFonts w:hint="eastAsia" w:ascii="仿宋" w:hAnsi="仿宋" w:eastAsia="仿宋"/>
          <w:bCs/>
          <w:sz w:val="32"/>
          <w:szCs w:val="30"/>
          <w:lang w:eastAsia="zh-CN"/>
        </w:rPr>
        <w:t>比选</w:t>
      </w:r>
      <w:r>
        <w:rPr>
          <w:rFonts w:hint="eastAsia" w:ascii="仿宋" w:hAnsi="仿宋" w:eastAsia="仿宋"/>
          <w:bCs/>
          <w:sz w:val="32"/>
          <w:szCs w:val="30"/>
        </w:rPr>
        <w:t>文件、参考资料及有关附件，我们知道必须放弃提出含糊不清或误解问题的权利。</w:t>
      </w:r>
    </w:p>
    <w:p w14:paraId="21FCEB6B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pacing w:line="579" w:lineRule="exact"/>
        <w:ind w:firstLine="640" w:firstLineChars="200"/>
        <w:jc w:val="left"/>
        <w:textAlignment w:val="auto"/>
        <w:rPr>
          <w:rFonts w:hint="eastAsia" w:ascii="仿宋" w:hAnsi="仿宋" w:eastAsia="仿宋"/>
          <w:bCs/>
          <w:sz w:val="32"/>
          <w:szCs w:val="30"/>
        </w:rPr>
      </w:pPr>
    </w:p>
    <w:p w14:paraId="2E7643ED">
      <w:pPr>
        <w:overflowPunct w:val="0"/>
        <w:spacing w:line="500" w:lineRule="exact"/>
        <w:ind w:firstLine="640" w:firstLineChars="200"/>
        <w:jc w:val="left"/>
        <w:rPr>
          <w:rFonts w:ascii="仿宋" w:hAnsi="仿宋" w:eastAsia="仿宋"/>
          <w:bCs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 xml:space="preserve">供应商单位（盖章）：   </w:t>
      </w:r>
    </w:p>
    <w:p w14:paraId="768998E8">
      <w:pPr>
        <w:widowControl/>
        <w:ind w:firstLine="640" w:firstLineChars="200"/>
        <w:jc w:val="left"/>
        <w:rPr>
          <w:rFonts w:ascii="仿宋" w:hAnsi="仿宋" w:eastAsia="仿宋"/>
          <w:bCs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Cs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法定代表人（或授权代表）签名</w:t>
      </w:r>
      <w:r>
        <w:rPr>
          <w:rFonts w:hint="eastAsia" w:ascii="仿宋" w:hAnsi="仿宋" w:eastAsia="仿宋"/>
          <w:bCs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：</w:t>
      </w:r>
    </w:p>
    <w:p w14:paraId="5A5A8D83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pacing w:line="579" w:lineRule="exact"/>
        <w:ind w:firstLine="640" w:firstLineChars="200"/>
        <w:jc w:val="left"/>
        <w:textAlignment w:val="auto"/>
        <w:rPr>
          <w:rFonts w:hint="eastAsia" w:ascii="仿宋" w:hAnsi="仿宋" w:eastAsia="仿宋"/>
          <w:bCs/>
          <w:sz w:val="32"/>
          <w:szCs w:val="30"/>
        </w:rPr>
      </w:pPr>
      <w:r>
        <w:rPr>
          <w:rFonts w:hint="eastAsia" w:ascii="仿宋" w:hAnsi="仿宋" w:eastAsia="仿宋"/>
          <w:bCs/>
          <w:sz w:val="32"/>
          <w:szCs w:val="30"/>
        </w:rPr>
        <w:t xml:space="preserve"> </w:t>
      </w:r>
    </w:p>
    <w:p w14:paraId="69077D91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pacing w:line="579" w:lineRule="exact"/>
        <w:ind w:firstLine="5120" w:firstLineChars="1600"/>
        <w:jc w:val="left"/>
        <w:textAlignment w:val="auto"/>
        <w:rPr>
          <w:rFonts w:hint="eastAsia" w:ascii="仿宋" w:hAnsi="仿宋" w:eastAsia="仿宋"/>
          <w:bCs/>
          <w:sz w:val="32"/>
          <w:szCs w:val="30"/>
        </w:rPr>
      </w:pPr>
      <w:r>
        <w:rPr>
          <w:rFonts w:hint="eastAsia" w:ascii="仿宋" w:hAnsi="仿宋" w:eastAsia="仿宋"/>
          <w:bCs/>
          <w:sz w:val="32"/>
          <w:szCs w:val="30"/>
        </w:rPr>
        <w:t xml:space="preserve">年    月    日 </w:t>
      </w:r>
    </w:p>
    <w:p w14:paraId="324F7C26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pacing w:line="579" w:lineRule="exact"/>
        <w:jc w:val="left"/>
        <w:textAlignment w:val="auto"/>
        <w:rPr>
          <w:rFonts w:hint="eastAsia" w:eastAsia="黑体"/>
          <w:bCs/>
          <w:sz w:val="32"/>
          <w:szCs w:val="30"/>
        </w:rPr>
      </w:pPr>
      <w:r>
        <w:rPr>
          <w:rFonts w:eastAsia="方正仿宋"/>
          <w:bCs/>
          <w:color w:val="000000"/>
          <w:sz w:val="30"/>
          <w:szCs w:val="30"/>
        </w:rPr>
        <w:br w:type="page"/>
      </w:r>
    </w:p>
    <w:p w14:paraId="6EDFFD7B">
      <w:pPr>
        <w:spacing w:line="500" w:lineRule="exact"/>
        <w:jc w:val="left"/>
        <w:rPr>
          <w:rFonts w:eastAsia="黑体"/>
          <w:bCs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bCs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附件2</w:t>
      </w:r>
    </w:p>
    <w:p w14:paraId="63D33E45">
      <w:pPr>
        <w:spacing w:line="700" w:lineRule="exact"/>
        <w:jc w:val="center"/>
        <w:rPr>
          <w:rFonts w:eastAsia="方正小标宋_GBK"/>
          <w:bCs/>
          <w:color w:val="000000" w:themeColor="text1"/>
          <w:sz w:val="44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_GBK"/>
          <w:bCs/>
          <w:color w:val="000000" w:themeColor="text1"/>
          <w:sz w:val="44"/>
          <w:szCs w:val="30"/>
          <w14:textFill>
            <w14:solidFill>
              <w14:schemeClr w14:val="tx1"/>
            </w14:solidFill>
          </w14:textFill>
        </w:rPr>
        <w:t>反商业贿赂廉洁承诺书</w:t>
      </w:r>
    </w:p>
    <w:p w14:paraId="26089151">
      <w:pPr>
        <w:spacing w:line="460" w:lineRule="exact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C36DD3F">
      <w:pPr>
        <w:spacing w:line="579" w:lineRule="exact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成都市卫生健康人才交流中心：</w:t>
      </w:r>
    </w:p>
    <w:p w14:paraId="6B76B7F1">
      <w:pPr>
        <w:spacing w:line="579" w:lineRule="exact"/>
        <w:ind w:firstLine="640" w:firstLineChars="200"/>
        <w:rPr>
          <w:rFonts w:ascii="仿宋" w:hAnsi="仿宋" w:eastAsia="仿宋"/>
          <w:b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为净化采购环境，维护市场公平竞争，</w:t>
      </w:r>
      <w:r>
        <w:rPr>
          <w:rFonts w:hint="eastAsia" w:ascii="仿宋" w:hAnsi="仿宋" w:eastAsia="仿宋" w:cs="仿宋_GB2312"/>
          <w:kern w:val="0"/>
          <w:sz w:val="32"/>
          <w:szCs w:val="32"/>
        </w:rPr>
        <w:t>预防和遏制购销领域腐败行为，</w:t>
      </w:r>
      <w:r>
        <w:rPr>
          <w:rFonts w:hint="eastAsia" w:ascii="仿宋" w:hAnsi="仿宋" w:eastAsia="仿宋"/>
          <w:color w:val="000000"/>
          <w:sz w:val="32"/>
          <w:szCs w:val="32"/>
        </w:rPr>
        <w:t>杜绝购销过程中的不正之风，</w:t>
      </w:r>
      <w:r>
        <w:rPr>
          <w:rFonts w:hint="eastAsia" w:ascii="仿宋" w:hAnsi="仿宋" w:eastAsia="仿宋"/>
          <w:sz w:val="32"/>
          <w:szCs w:val="32"/>
        </w:rPr>
        <w:t>我公司做出以下承诺:</w:t>
      </w:r>
    </w:p>
    <w:p w14:paraId="54D3CCFF">
      <w:pPr>
        <w:spacing w:line="579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一、严格遵照相关法律法规、政策进行正当商业交往。</w:t>
      </w:r>
    </w:p>
    <w:p w14:paraId="60F001A4">
      <w:pPr>
        <w:spacing w:line="579" w:lineRule="exact"/>
        <w:ind w:firstLine="672" w:firstLineChars="21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二、在参加贵单位采购过程中，不以任何形式给予单位及工作人员回扣、提成、红包等行为。</w:t>
      </w:r>
    </w:p>
    <w:p w14:paraId="557A5464">
      <w:pPr>
        <w:spacing w:line="579" w:lineRule="exact"/>
        <w:ind w:firstLine="672" w:firstLineChars="21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三、在本次采购过程中，不采取不正当手段获取商业机会或商业利益。</w:t>
      </w:r>
    </w:p>
    <w:p w14:paraId="67655935">
      <w:pPr>
        <w:spacing w:line="579" w:lineRule="exact"/>
        <w:ind w:firstLine="672" w:firstLineChars="21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四、不向贵单位工作人员馈赠礼物、现金、有价证券及安排宴请、娱乐、旅游活动。</w:t>
      </w:r>
    </w:p>
    <w:p w14:paraId="2E5F7E8F">
      <w:pPr>
        <w:spacing w:line="579" w:lineRule="exact"/>
        <w:ind w:firstLine="672" w:firstLineChars="21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五、承诺公司委派的工作人员是我公司正式员工，其提交投标文件、咨询答疑等不属于个人行为，我公司对委派工作人员的行为负责并进行监督和管理，如出现上述行为，我公司愿意接受按照国家法律、法规等有关规定给予的处罚。</w:t>
      </w:r>
    </w:p>
    <w:p w14:paraId="12C47B72">
      <w:pPr>
        <w:spacing w:line="579" w:lineRule="exact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BD40408">
      <w:pPr>
        <w:overflowPunct w:val="0"/>
        <w:spacing w:line="500" w:lineRule="exact"/>
        <w:ind w:firstLine="640" w:firstLineChars="200"/>
        <w:jc w:val="left"/>
        <w:rPr>
          <w:rFonts w:ascii="仿宋" w:hAnsi="仿宋" w:eastAsia="仿宋"/>
          <w:bCs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Cs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 xml:space="preserve">供应商单位（盖章）：   </w:t>
      </w:r>
    </w:p>
    <w:p w14:paraId="6C3E78F2">
      <w:pPr>
        <w:widowControl/>
        <w:ind w:left="2660" w:leftChars="200" w:hanging="2240" w:hangingChars="700"/>
        <w:jc w:val="left"/>
        <w:rPr>
          <w:rFonts w:ascii="仿宋" w:hAnsi="仿宋" w:eastAsia="仿宋"/>
          <w:bCs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Cs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法定代表人（或授权代表）签名</w:t>
      </w:r>
      <w:r>
        <w:rPr>
          <w:rFonts w:hint="eastAsia" w:ascii="仿宋" w:hAnsi="仿宋" w:eastAsia="仿宋"/>
          <w:bCs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：</w:t>
      </w:r>
    </w:p>
    <w:p w14:paraId="6488F414">
      <w:pPr>
        <w:widowControl/>
        <w:ind w:left="1890" w:leftChars="200" w:hanging="1470" w:hangingChars="700"/>
        <w:jc w:val="left"/>
        <w:rPr>
          <w:rFonts w:ascii="仿宋" w:hAnsi="仿宋" w:eastAsia="仿宋"/>
          <w:bCs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  月  日</w:t>
      </w:r>
    </w:p>
    <w:p w14:paraId="26A26572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pacing w:line="579" w:lineRule="exact"/>
        <w:jc w:val="left"/>
        <w:textAlignment w:val="auto"/>
        <w:rPr>
          <w:rFonts w:hint="eastAsia" w:ascii="黑体" w:hAnsi="黑体" w:eastAsia="黑体"/>
          <w:bCs/>
          <w:sz w:val="32"/>
          <w:szCs w:val="32"/>
        </w:rPr>
      </w:pPr>
    </w:p>
    <w:p w14:paraId="55ACFCEA">
      <w:pP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</w:pPr>
      <w:r>
        <w:rPr>
          <w:rFonts w:hint="eastAsia" w:ascii="黑体" w:hAnsi="黑体" w:eastAsia="黑体"/>
          <w:bCs/>
          <w:sz w:val="32"/>
          <w:szCs w:val="32"/>
        </w:rPr>
        <w:t>附件3</w:t>
      </w:r>
    </w:p>
    <w:p w14:paraId="2E8BA245">
      <w:pPr>
        <w:jc w:val="center"/>
        <w:rPr>
          <w:rFonts w:hint="eastAsia" w:ascii="黑体" w:hAnsi="黑体" w:eastAsia="黑体" w:cs="黑体"/>
          <w:sz w:val="44"/>
          <w:szCs w:val="44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vertAlign w:val="baseline"/>
          <w:lang w:val="en-US" w:eastAsia="zh-CN"/>
        </w:rPr>
        <w:t>租赁车辆限价及要求（小型车）</w:t>
      </w:r>
    </w:p>
    <w:tbl>
      <w:tblPr>
        <w:tblStyle w:val="3"/>
        <w:tblW w:w="904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607"/>
        <w:gridCol w:w="428"/>
        <w:gridCol w:w="179"/>
        <w:gridCol w:w="596"/>
        <w:gridCol w:w="500"/>
        <w:gridCol w:w="300"/>
        <w:gridCol w:w="684"/>
        <w:gridCol w:w="850"/>
        <w:gridCol w:w="1050"/>
        <w:gridCol w:w="191"/>
        <w:gridCol w:w="891"/>
        <w:gridCol w:w="843"/>
        <w:gridCol w:w="816"/>
      </w:tblGrid>
      <w:tr w14:paraId="5996A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1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CB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车型</w:t>
            </w:r>
          </w:p>
        </w:tc>
        <w:tc>
          <w:tcPr>
            <w:tcW w:w="414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8A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车辆运行费</w:t>
            </w:r>
          </w:p>
        </w:tc>
        <w:tc>
          <w:tcPr>
            <w:tcW w:w="37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74A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驾驶员劳务费</w:t>
            </w:r>
          </w:p>
        </w:tc>
      </w:tr>
      <w:tr w14:paraId="22C9C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11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E3CF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52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半天租车费（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6"/>
                <w:lang w:val="en-US" w:eastAsia="zh-CN" w:bidi="ar"/>
              </w:rPr>
              <w:t>小时内）</w:t>
            </w:r>
          </w:p>
        </w:tc>
        <w:tc>
          <w:tcPr>
            <w:tcW w:w="6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B0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半天租车定额里程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( </w:t>
            </w:r>
            <w:r>
              <w:rPr>
                <w:rStyle w:val="6"/>
                <w:lang w:val="en-US" w:eastAsia="zh-CN" w:bidi="ar"/>
              </w:rPr>
              <w:t>公里</w:t>
            </w:r>
            <w:r>
              <w:rPr>
                <w:rStyle w:val="5"/>
                <w:rFonts w:eastAsia="宋体"/>
                <w:lang w:val="en-US" w:eastAsia="zh-CN" w:bidi="ar"/>
              </w:rPr>
              <w:t>/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BA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全天租车费（</w:t>
            </w:r>
            <w:r>
              <w:rPr>
                <w:rStyle w:val="5"/>
                <w:rFonts w:eastAsia="宋体"/>
                <w:lang w:val="en-US" w:eastAsia="zh-CN" w:bidi="ar"/>
              </w:rPr>
              <w:t>8</w:t>
            </w:r>
            <w:r>
              <w:rPr>
                <w:rStyle w:val="6"/>
                <w:lang w:val="en-US" w:eastAsia="zh-CN" w:bidi="ar"/>
              </w:rPr>
              <w:t>小时内）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E6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全天租车定额里程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( </w:t>
            </w:r>
            <w:r>
              <w:rPr>
                <w:rStyle w:val="6"/>
                <w:lang w:val="en-US" w:eastAsia="zh-CN" w:bidi="ar"/>
              </w:rPr>
              <w:t>公里</w:t>
            </w:r>
            <w:r>
              <w:rPr>
                <w:rStyle w:val="5"/>
                <w:rFonts w:eastAsia="宋体"/>
                <w:lang w:val="en-US" w:eastAsia="zh-CN" w:bidi="ar"/>
              </w:rPr>
              <w:t>/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93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燃油车超里程收费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5"/>
                <w:rFonts w:eastAsia="宋体"/>
                <w:lang w:val="en-US" w:eastAsia="zh-CN" w:bidi="ar"/>
              </w:rPr>
              <w:t>/</w:t>
            </w:r>
            <w:r>
              <w:rPr>
                <w:rStyle w:val="6"/>
                <w:lang w:val="en-US" w:eastAsia="zh-CN" w:bidi="ar"/>
              </w:rPr>
              <w:t>公里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544F8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新能源车超里程收费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5"/>
                <w:rFonts w:eastAsia="宋体"/>
                <w:lang w:val="en-US" w:eastAsia="zh-CN" w:bidi="ar"/>
              </w:rPr>
              <w:t>/</w:t>
            </w:r>
            <w:r>
              <w:rPr>
                <w:rStyle w:val="6"/>
                <w:lang w:val="en-US" w:eastAsia="zh-CN" w:bidi="ar"/>
              </w:rPr>
              <w:t>公里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C00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驾驶劳务费</w:t>
            </w:r>
            <w:r>
              <w:rPr>
                <w:rStyle w:val="5"/>
                <w:rFonts w:eastAsia="宋体"/>
                <w:lang w:val="en-US" w:eastAsia="zh-CN" w:bidi="ar"/>
              </w:rPr>
              <w:t>(4</w:t>
            </w:r>
            <w:r>
              <w:rPr>
                <w:rStyle w:val="6"/>
                <w:lang w:val="en-US" w:eastAsia="zh-CN" w:bidi="ar"/>
              </w:rPr>
              <w:t>小时内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，含：基本</w:t>
            </w:r>
            <w:r>
              <w:rPr>
                <w:rStyle w:val="5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劳务费、开票税金</w:t>
            </w:r>
            <w:r>
              <w:rPr>
                <w:rStyle w:val="5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等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10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E0E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驾驶劳务费</w:t>
            </w:r>
            <w:r>
              <w:rPr>
                <w:rStyle w:val="5"/>
                <w:rFonts w:eastAsia="宋体"/>
                <w:lang w:val="en-US" w:eastAsia="zh-CN" w:bidi="ar"/>
              </w:rPr>
              <w:t>(8</w:t>
            </w:r>
            <w:r>
              <w:rPr>
                <w:rStyle w:val="6"/>
                <w:lang w:val="en-US" w:eastAsia="zh-CN" w:bidi="ar"/>
              </w:rPr>
              <w:t>小时内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，含：基本</w:t>
            </w:r>
            <w:r>
              <w:rPr>
                <w:rStyle w:val="5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劳务费、开票税金</w:t>
            </w:r>
            <w:r>
              <w:rPr>
                <w:rStyle w:val="5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等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18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超时费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5"/>
                <w:rFonts w:eastAsia="宋体"/>
                <w:lang w:val="en-US" w:eastAsia="zh-CN" w:bidi="ar"/>
              </w:rPr>
              <w:t>/</w:t>
            </w:r>
            <w:r>
              <w:rPr>
                <w:rStyle w:val="6"/>
                <w:lang w:val="en-US" w:eastAsia="zh-CN" w:bidi="ar"/>
              </w:rPr>
              <w:t>小时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C5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</w:t>
            </w:r>
          </w:p>
          <w:p w14:paraId="6E8CE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（明确提供车型、品牌）</w:t>
            </w:r>
          </w:p>
        </w:tc>
      </w:tr>
      <w:tr w14:paraId="248AB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AF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1.6 升</w:t>
            </w:r>
          </w:p>
          <w:p w14:paraId="7EBCE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轿车（不低于桑塔纳、捷达同档次车型）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85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144.2</w:t>
            </w:r>
          </w:p>
        </w:tc>
        <w:tc>
          <w:tcPr>
            <w:tcW w:w="6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B4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B2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61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CE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F3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B0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0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89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9F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DB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</w:tr>
      <w:tr w14:paraId="25E19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84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新能源</w:t>
            </w:r>
          </w:p>
          <w:p w14:paraId="1222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轿车（不低于比亚迪“秦”同档次车型）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66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144.2</w:t>
            </w:r>
          </w:p>
        </w:tc>
        <w:tc>
          <w:tcPr>
            <w:tcW w:w="6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06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E6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95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B2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94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0.51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29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0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6A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E9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F8C06">
            <w:pPr>
              <w:jc w:val="center"/>
            </w:pPr>
          </w:p>
        </w:tc>
      </w:tr>
      <w:tr w14:paraId="656C3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A7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1.8 升轿车（不低于帕萨特、迈腾同档次车型）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FC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277.2</w:t>
            </w:r>
          </w:p>
        </w:tc>
        <w:tc>
          <w:tcPr>
            <w:tcW w:w="6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B1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3C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02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7B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ED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4B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0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DF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E6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C001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0CE12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19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新能源（不低于</w:t>
            </w:r>
          </w:p>
          <w:p w14:paraId="7FC08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比亚迪“汉”同档次车型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）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BF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277.2</w:t>
            </w:r>
          </w:p>
        </w:tc>
        <w:tc>
          <w:tcPr>
            <w:tcW w:w="6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2A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0C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B7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18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5D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EC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0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5A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3E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0AFF6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3CE61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68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7-9 座客车（不低于别克GL8同档次车型）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8A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319.2</w:t>
            </w:r>
          </w:p>
        </w:tc>
        <w:tc>
          <w:tcPr>
            <w:tcW w:w="6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29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60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25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5D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85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EF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0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92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30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6033F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</w:tc>
      </w:tr>
      <w:tr w14:paraId="52763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C0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7-9新能源（不低于岚图梦想家、传祺E9同档次车型）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B3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319.2</w:t>
            </w:r>
          </w:p>
        </w:tc>
        <w:tc>
          <w:tcPr>
            <w:tcW w:w="6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8C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82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0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CF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3D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C0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0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A4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A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D199B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</w:tc>
      </w:tr>
      <w:tr w14:paraId="36FDD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26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供应商报价：按</w:t>
            </w:r>
          </w:p>
          <w:p w14:paraId="77140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折扣率（%）报价</w:t>
            </w:r>
          </w:p>
        </w:tc>
        <w:tc>
          <w:tcPr>
            <w:tcW w:w="793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8E592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FF0000"/>
                <w:kern w:val="2"/>
                <w:sz w:val="21"/>
                <w:lang w:val="en-US" w:eastAsia="zh-CN" w:bidi="ar-SA"/>
              </w:rPr>
              <w:t>如：95.12%（超过100%为无效报价）</w:t>
            </w:r>
          </w:p>
        </w:tc>
      </w:tr>
      <w:tr w14:paraId="7BF51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9049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9AC77">
            <w:pPr>
              <w:jc w:val="left"/>
              <w:rPr>
                <w:rStyle w:val="7"/>
                <w:rFonts w:hint="eastAsia"/>
                <w:b/>
                <w:bCs/>
                <w:sz w:val="20"/>
                <w:szCs w:val="20"/>
                <w:lang w:val="en-US" w:eastAsia="zh-CN" w:bidi="ar"/>
              </w:rPr>
            </w:pPr>
            <w:r>
              <w:rPr>
                <w:rStyle w:val="7"/>
                <w:rFonts w:hint="eastAsia"/>
                <w:b/>
                <w:bCs/>
                <w:sz w:val="20"/>
                <w:szCs w:val="20"/>
                <w:lang w:val="en-US" w:eastAsia="zh-CN" w:bidi="ar"/>
              </w:rPr>
              <w:t>注：</w:t>
            </w:r>
          </w:p>
          <w:p w14:paraId="56A5A4BE">
            <w:pPr>
              <w:numPr>
                <w:ilvl w:val="0"/>
                <w:numId w:val="0"/>
              </w:numPr>
              <w:jc w:val="left"/>
              <w:rPr>
                <w:rStyle w:val="7"/>
                <w:rFonts w:hint="eastAsia"/>
                <w:b/>
                <w:bCs/>
                <w:sz w:val="20"/>
                <w:szCs w:val="20"/>
                <w:lang w:val="en-US" w:eastAsia="zh-CN" w:bidi="ar"/>
              </w:rPr>
            </w:pPr>
            <w:r>
              <w:rPr>
                <w:rStyle w:val="7"/>
                <w:rFonts w:hint="eastAsia"/>
                <w:b/>
                <w:bCs/>
                <w:sz w:val="20"/>
                <w:szCs w:val="20"/>
                <w:lang w:val="en-US" w:eastAsia="zh-CN" w:bidi="ar"/>
              </w:rPr>
              <w:t>1.表中报价均包含维修、保养、救援、开票税金、燃油费。</w:t>
            </w:r>
          </w:p>
          <w:p w14:paraId="34A0E933">
            <w:pPr>
              <w:numPr>
                <w:ilvl w:val="0"/>
                <w:numId w:val="0"/>
              </w:numPr>
              <w:jc w:val="left"/>
              <w:rPr>
                <w:rStyle w:val="7"/>
                <w:lang w:val="en-US" w:eastAsia="zh-CN" w:bidi="ar"/>
              </w:rPr>
            </w:pPr>
            <w:r>
              <w:rPr>
                <w:rStyle w:val="7"/>
                <w:rFonts w:hint="eastAsia"/>
                <w:b/>
                <w:bCs/>
                <w:sz w:val="20"/>
                <w:szCs w:val="20"/>
                <w:lang w:val="en-US" w:eastAsia="zh-CN" w:bidi="ar"/>
              </w:rPr>
              <w:t>2.服务期间的过路费、泊车费由租赁方据实承担，租赁方已安排驾驶员食宿的，不再支付驾驶员餐费和住宿费，餐费标准：餐费50元/天（早餐10元/餐，午/晚餐20元/餐）。</w:t>
            </w:r>
          </w:p>
        </w:tc>
      </w:tr>
      <w:tr w14:paraId="07A6B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9049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B993F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  <w:p w14:paraId="7A39261B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  <w:p w14:paraId="7012EB63">
            <w:pPr>
              <w:jc w:val="center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  <w:p w14:paraId="3590950D">
            <w:pPr>
              <w:jc w:val="center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  <w:p w14:paraId="42242F58">
            <w:pPr>
              <w:jc w:val="center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  <w:p w14:paraId="17633827">
            <w:pPr>
              <w:jc w:val="center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  <w:p w14:paraId="2A290C39">
            <w:pPr>
              <w:jc w:val="center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  <w:p w14:paraId="6F7FE355">
            <w:pPr>
              <w:jc w:val="center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  <w:p w14:paraId="42FF95E1"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bCs/>
                <w:sz w:val="32"/>
                <w:szCs w:val="32"/>
              </w:rPr>
              <w:t>附件</w:t>
            </w:r>
            <w:r>
              <w:rPr>
                <w:rFonts w:hint="eastAsia" w:ascii="黑体" w:hAnsi="黑体" w:eastAsia="黑体"/>
                <w:bCs/>
                <w:sz w:val="32"/>
                <w:szCs w:val="32"/>
                <w:lang w:val="en-US" w:eastAsia="zh-CN"/>
              </w:rPr>
              <w:t>4</w:t>
            </w:r>
          </w:p>
          <w:p w14:paraId="6AA0F806">
            <w:pPr>
              <w:jc w:val="center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  <w:p w14:paraId="00A805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  <w:t>租赁车辆限价及要求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（大巴车）</w:t>
            </w:r>
          </w:p>
        </w:tc>
      </w:tr>
      <w:tr w14:paraId="4AB10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1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84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车型</w:t>
            </w:r>
          </w:p>
        </w:tc>
        <w:tc>
          <w:tcPr>
            <w:tcW w:w="414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5E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包车费报价</w:t>
            </w:r>
          </w:p>
        </w:tc>
        <w:tc>
          <w:tcPr>
            <w:tcW w:w="379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CE1B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驾驶员费用</w:t>
            </w:r>
          </w:p>
        </w:tc>
      </w:tr>
      <w:tr w14:paraId="508BD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11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19A4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0B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基本租车费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（元/天）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F6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基本租车定额里程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（公里/天）</w:t>
            </w:r>
          </w:p>
        </w:tc>
        <w:tc>
          <w:tcPr>
            <w:tcW w:w="18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97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超里程收费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（元/公里）</w:t>
            </w:r>
          </w:p>
        </w:tc>
        <w:tc>
          <w:tcPr>
            <w:tcW w:w="12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76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驾驶员超强工作（元/小时）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（每天行车超过8小时）</w:t>
            </w:r>
          </w:p>
        </w:tc>
        <w:tc>
          <w:tcPr>
            <w:tcW w:w="2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89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</w:t>
            </w:r>
          </w:p>
        </w:tc>
      </w:tr>
      <w:tr w14:paraId="66B22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9049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3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一、20-30座</w:t>
            </w:r>
          </w:p>
        </w:tc>
      </w:tr>
      <w:tr w14:paraId="6ED5F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DB7E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考斯特</w:t>
            </w:r>
          </w:p>
        </w:tc>
        <w:tc>
          <w:tcPr>
            <w:tcW w:w="1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40D60">
            <w:pPr>
              <w:jc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1200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F4E85">
            <w:pPr>
              <w:jc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</w:t>
            </w:r>
          </w:p>
        </w:tc>
        <w:tc>
          <w:tcPr>
            <w:tcW w:w="18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8B86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12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D73E04">
            <w:pPr>
              <w:jc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</w:t>
            </w:r>
          </w:p>
        </w:tc>
        <w:tc>
          <w:tcPr>
            <w:tcW w:w="2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9584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1BF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9049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A1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二、30-35座</w:t>
            </w:r>
          </w:p>
        </w:tc>
      </w:tr>
      <w:tr w14:paraId="389AC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DF862">
            <w:pPr>
              <w:jc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30座客车</w:t>
            </w:r>
          </w:p>
        </w:tc>
        <w:tc>
          <w:tcPr>
            <w:tcW w:w="1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7211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1500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8AA3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</w:t>
            </w:r>
          </w:p>
        </w:tc>
        <w:tc>
          <w:tcPr>
            <w:tcW w:w="18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AD79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12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27CF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</w:t>
            </w:r>
          </w:p>
        </w:tc>
        <w:tc>
          <w:tcPr>
            <w:tcW w:w="2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69EE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4DF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9049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F3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三、35座以上</w:t>
            </w:r>
          </w:p>
        </w:tc>
      </w:tr>
      <w:tr w14:paraId="04C2F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5D682">
            <w:pPr>
              <w:jc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49座客车</w:t>
            </w:r>
          </w:p>
        </w:tc>
        <w:tc>
          <w:tcPr>
            <w:tcW w:w="10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C8EA0">
            <w:pPr>
              <w:jc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1750</w:t>
            </w: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A1D02">
            <w:pPr>
              <w:jc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</w:t>
            </w:r>
          </w:p>
        </w:tc>
        <w:tc>
          <w:tcPr>
            <w:tcW w:w="18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31494">
            <w:pPr>
              <w:jc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7.5</w:t>
            </w:r>
          </w:p>
        </w:tc>
        <w:tc>
          <w:tcPr>
            <w:tcW w:w="12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69704">
            <w:pPr>
              <w:jc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</w:t>
            </w:r>
          </w:p>
        </w:tc>
        <w:tc>
          <w:tcPr>
            <w:tcW w:w="2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7215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650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2E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供应商报价：按</w:t>
            </w:r>
          </w:p>
          <w:p w14:paraId="2C8B1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折扣率（%）报价</w:t>
            </w:r>
          </w:p>
        </w:tc>
        <w:tc>
          <w:tcPr>
            <w:tcW w:w="793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17A4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FF0000"/>
                <w:kern w:val="2"/>
                <w:sz w:val="21"/>
                <w:lang w:val="en-US" w:eastAsia="zh-CN" w:bidi="ar-SA"/>
              </w:rPr>
              <w:t>如：95.12%（超过100%为无效报价）</w:t>
            </w:r>
          </w:p>
        </w:tc>
      </w:tr>
      <w:tr w14:paraId="01635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atLeast"/>
        </w:trPr>
        <w:tc>
          <w:tcPr>
            <w:tcW w:w="9049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07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7"/>
                <w:rFonts w:ascii="宋体" w:hAnsi="宋体" w:eastAsia="宋体" w:cs="宋体"/>
                <w:i w:val="0"/>
                <w:iCs w:val="0"/>
                <w:sz w:val="20"/>
                <w:szCs w:val="20"/>
                <w:lang w:val="en-US" w:eastAsia="zh-CN" w:bidi="ar"/>
              </w:rPr>
            </w:pPr>
          </w:p>
          <w:p w14:paraId="09C93117">
            <w:pPr>
              <w:keepNext w:val="0"/>
              <w:keepLines w:val="0"/>
              <w:widowControl/>
              <w:suppressLineNumbers w:val="0"/>
              <w:ind w:left="402" w:hanging="402" w:hangingChars="200"/>
              <w:jc w:val="left"/>
              <w:textAlignment w:val="center"/>
              <w:rPr>
                <w:rStyle w:val="8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i w:val="0"/>
                <w:iCs w:val="0"/>
                <w:sz w:val="20"/>
                <w:szCs w:val="20"/>
                <w:lang w:val="en-US" w:eastAsia="zh-CN" w:bidi="ar"/>
              </w:rPr>
              <w:t>注：</w:t>
            </w:r>
            <w:r>
              <w:rPr>
                <w:rStyle w:val="7"/>
                <w:rFonts w:ascii="宋体" w:hAnsi="宋体" w:eastAsia="宋体" w:cs="宋体"/>
                <w:i w:val="0"/>
                <w:iCs w:val="0"/>
                <w:sz w:val="20"/>
                <w:szCs w:val="20"/>
                <w:lang w:val="en-US" w:eastAsia="zh-CN" w:bidi="ar"/>
              </w:rPr>
              <w:t xml:space="preserve">1.表中报价均包含维修、保养、救援、开票税金、燃油费。                                                                      2.服务期间的过路费、泊车费由租赁方据实承担，租赁方已安排驾驶员食宿的，不再支付驾驶员餐费和住宿费。 </w:t>
            </w:r>
            <w:r>
              <w:rPr>
                <w:rStyle w:val="8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1         1                                                                      </w:t>
            </w:r>
          </w:p>
        </w:tc>
      </w:tr>
    </w:tbl>
    <w:p w14:paraId="7BD618EC"/>
    <w:p w14:paraId="4D771382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pacing w:line="579" w:lineRule="exact"/>
        <w:ind w:right="640"/>
        <w:jc w:val="left"/>
        <w:textAlignment w:val="auto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050CBAA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pacing w:line="579" w:lineRule="exact"/>
        <w:ind w:right="640"/>
        <w:jc w:val="left"/>
        <w:textAlignment w:val="auto"/>
        <w:rPr>
          <w:rFonts w:hint="default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附件5</w:t>
      </w:r>
    </w:p>
    <w:p w14:paraId="4FA784A3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售后服务方案</w:t>
      </w:r>
    </w:p>
    <w:p w14:paraId="031334B2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pacing w:line="579" w:lineRule="exact"/>
        <w:ind w:right="640"/>
        <w:jc w:val="center"/>
        <w:textAlignment w:val="auto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（供应商自拟）</w:t>
      </w:r>
    </w:p>
    <w:p w14:paraId="50F282F4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iti SC Medium">
    <w:altName w:val="yyb"/>
    <w:panose1 w:val="00000000000000000000"/>
    <w:charset w:val="80"/>
    <w:family w:val="auto"/>
    <w:pitch w:val="default"/>
    <w:sig w:usb0="00000000" w:usb1="00000000" w:usb2="00000010" w:usb3="00000000" w:csb0="003E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">
    <w:altName w:val="仿宋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yyb">
    <w:panose1 w:val="020B0200000000000000"/>
    <w:charset w:val="86"/>
    <w:family w:val="auto"/>
    <w:pitch w:val="default"/>
    <w:sig w:usb0="20000083" w:usb1="1000000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57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5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1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51"/>
    <w:basedOn w:val="4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8">
    <w:name w:val="font41"/>
    <w:basedOn w:val="4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2026-10-09T02:32:37Z</dcterms:created>
  <dc:creator>Administrator</dc:creator>
  <cp:lastModifiedBy>沈</cp:lastModifiedBy>
  <dcterms:modified xsi:type="dcterms:W3CDTF">2026-10-09T02:32:57Z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eyJoZGlkIjoiMjA3YjQ2OGMzNDM5YWY2M2I4YjlkYWM4MDYwYTEyNTMiLCJ1c2VySWQiOiIyODY1NDgwNDkifQ==</vt:lpwstr>
  </property>
  <property fmtid="{D5CDD505-2E9C-101B-9397-08002B2CF9AE}" pid="4" name="ICV">
    <vt:lpwstr>46B12D3E3AA4465995574CFA3341C1B0_12</vt:lpwstr>
  </property>
</Properties>
</file>