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19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3BFA0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bookmarkEnd w:id="0"/>
    <w:p w14:paraId="1866D0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0696F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2ADD91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根据贵方关于成都市卫生健康人才交流中心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待报废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资产评估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供应商采购项目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，做出以下承诺：</w:t>
      </w:r>
    </w:p>
    <w:p w14:paraId="7274ED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1．完全满足采购公告中全部实质性要求，承诺具备本项目申请人应具备的所有资格条件。</w:t>
      </w:r>
    </w:p>
    <w:p w14:paraId="2EE596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2．提交的所有文件、资格、证明、陈述、数据均是真实的和准确的。若存在任何与提供的资料不符的情况，我们愿为由此产生的一切后果负责。</w:t>
      </w:r>
    </w:p>
    <w:p w14:paraId="6D745F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3．响应文件中资格证明文件资料、报价文件资料经密封，加盖单位公章和投标人签字后递交。</w:t>
      </w:r>
    </w:p>
    <w:p w14:paraId="458126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保证遵守采购公告中的有关规定。</w:t>
      </w:r>
    </w:p>
    <w:p w14:paraId="2C82EE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5．保证忠实地执行双方所签署的经济合同，并承担合同规定的责任义务。</w:t>
      </w:r>
    </w:p>
    <w:p w14:paraId="23DBD8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6．我公司参加政府采购活动前三年内，在经营活动中没有重大违法记录；法定代表人及项目主要负责人无行贿犯罪记录。</w:t>
      </w:r>
    </w:p>
    <w:p w14:paraId="717EB5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我们已详细审核全部采购公告、参考资料及有关附件，我们知道必须放弃提出含糊不清或误解问题的权利。</w:t>
      </w:r>
    </w:p>
    <w:p w14:paraId="5181CE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AC498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投标人单位（盖章）：</w:t>
      </w:r>
    </w:p>
    <w:p w14:paraId="52F202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投标人（签名） ：</w:t>
      </w:r>
    </w:p>
    <w:p w14:paraId="3BB7BB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p w14:paraId="668C7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A759F"/>
    <w:rsid w:val="4D6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2025-09-08T10:05:00Z</dcterms:created>
  <dc:creator>左手藏着扑克牌</dc:creator>
  <cp:lastModifiedBy>左手藏着扑克牌</cp:lastModifiedBy>
  <dcterms:modified xsi:type="dcterms:W3CDTF">2025-09-08T10:05:46Z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4E387889F1B8403B92543721AF42910E_11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