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2FC5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:lang w:val="en-US" w:eastAsia="zh-CN"/>
          <w14:textFill>
            <w14:solidFill>
              <w14:schemeClr w14:val="tx1"/>
            </w14:solidFill>
          </w14:textFill>
        </w:rPr>
        <w:t>量化评分标准</w:t>
      </w:r>
    </w:p>
    <w:p w14:paraId="17B0F55D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80"/>
        <w:gridCol w:w="882"/>
        <w:gridCol w:w="3992"/>
        <w:gridCol w:w="1656"/>
      </w:tblGrid>
      <w:tr w14:paraId="603E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" w:type="dxa"/>
            <w:noWrap w:val="0"/>
            <w:vAlign w:val="center"/>
          </w:tcPr>
          <w:p w14:paraId="1F95747E">
            <w:pPr>
              <w:tabs>
                <w:tab w:val="left" w:pos="210"/>
              </w:tabs>
              <w:spacing w:line="240" w:lineRule="atLeast"/>
              <w:jc w:val="center"/>
              <w:rPr>
                <w:rFonts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73B44E93">
            <w:pPr>
              <w:tabs>
                <w:tab w:val="left" w:pos="210"/>
              </w:tabs>
              <w:spacing w:line="240" w:lineRule="atLeast"/>
              <w:jc w:val="center"/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  <w:p w14:paraId="1BD01153">
            <w:pPr>
              <w:tabs>
                <w:tab w:val="left" w:pos="210"/>
              </w:tabs>
              <w:spacing w:line="240" w:lineRule="atLeast"/>
              <w:jc w:val="center"/>
              <w:rPr>
                <w:rFonts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82" w:type="dxa"/>
            <w:noWrap w:val="0"/>
            <w:vAlign w:val="center"/>
          </w:tcPr>
          <w:p w14:paraId="7E03D212">
            <w:pPr>
              <w:tabs>
                <w:tab w:val="left" w:pos="210"/>
              </w:tabs>
              <w:spacing w:line="240" w:lineRule="atLeast"/>
              <w:jc w:val="center"/>
              <w:rPr>
                <w:rFonts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满分分值</w:t>
            </w:r>
          </w:p>
        </w:tc>
        <w:tc>
          <w:tcPr>
            <w:tcW w:w="3992" w:type="dxa"/>
            <w:noWrap w:val="0"/>
            <w:vAlign w:val="center"/>
          </w:tcPr>
          <w:p w14:paraId="43E59DF6">
            <w:pPr>
              <w:tabs>
                <w:tab w:val="left" w:pos="210"/>
              </w:tabs>
              <w:spacing w:line="240" w:lineRule="atLeast"/>
              <w:jc w:val="center"/>
              <w:rPr>
                <w:rFonts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656" w:type="dxa"/>
            <w:noWrap w:val="0"/>
            <w:vAlign w:val="center"/>
          </w:tcPr>
          <w:p w14:paraId="11F1A137">
            <w:pPr>
              <w:tabs>
                <w:tab w:val="left" w:pos="210"/>
              </w:tabs>
              <w:spacing w:line="240" w:lineRule="atLeast"/>
              <w:jc w:val="center"/>
              <w:rPr>
                <w:rFonts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F36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69" w:type="dxa"/>
            <w:noWrap w:val="0"/>
            <w:vAlign w:val="center"/>
          </w:tcPr>
          <w:p w14:paraId="60B8664A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2F27C618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882" w:type="dxa"/>
            <w:noWrap w:val="0"/>
            <w:vAlign w:val="center"/>
          </w:tcPr>
          <w:p w14:paraId="78D80040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92" w:type="dxa"/>
            <w:noWrap w:val="0"/>
            <w:vAlign w:val="center"/>
          </w:tcPr>
          <w:p w14:paraId="1633E7C7">
            <w:pPr>
              <w:tabs>
                <w:tab w:val="left" w:pos="210"/>
              </w:tabs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 基准价确定：以所有有效投标人的报价平均值作为基准价，基准价得分为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3B00C62A">
            <w:pPr>
              <w:tabs>
                <w:tab w:val="left" w:pos="210"/>
              </w:tabs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 偏差计算： 投标人报价与基准价相比，每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1%扣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分，最低扣至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</w:tc>
        <w:tc>
          <w:tcPr>
            <w:tcW w:w="1656" w:type="dxa"/>
            <w:noWrap w:val="0"/>
            <w:vAlign w:val="center"/>
          </w:tcPr>
          <w:p w14:paraId="6FA0F59B">
            <w:pPr>
              <w:tabs>
                <w:tab w:val="left" w:pos="210"/>
              </w:tabs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报价超出采购预算上限的，视为无效投标。</w:t>
            </w:r>
          </w:p>
        </w:tc>
      </w:tr>
      <w:tr w14:paraId="5EBB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69" w:type="dxa"/>
            <w:noWrap w:val="0"/>
            <w:vAlign w:val="center"/>
          </w:tcPr>
          <w:p w14:paraId="3F342B34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64FEF827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82" w:type="dxa"/>
            <w:noWrap w:val="0"/>
            <w:vAlign w:val="center"/>
          </w:tcPr>
          <w:p w14:paraId="00C17201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92" w:type="dxa"/>
            <w:noWrap w:val="0"/>
            <w:vAlign w:val="center"/>
          </w:tcPr>
          <w:p w14:paraId="635F9086">
            <w:pPr>
              <w:tabs>
                <w:tab w:val="left" w:pos="210"/>
              </w:tabs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近3年内，每提供1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行政机关、事业单位、国有企业签订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的常年法律顾问服务合同（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采购人不得重复，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满1年及以上），得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分；最多提供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个有效业绩，满分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656" w:type="dxa"/>
            <w:noWrap w:val="0"/>
            <w:vAlign w:val="center"/>
          </w:tcPr>
          <w:p w14:paraId="154E73FF">
            <w:pPr>
              <w:tabs>
                <w:tab w:val="left" w:pos="210"/>
              </w:tabs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需提供合同关键页复印件，含服务期限、双方签章页</w:t>
            </w:r>
          </w:p>
        </w:tc>
      </w:tr>
      <w:tr w14:paraId="6201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noWrap w:val="0"/>
            <w:vAlign w:val="center"/>
          </w:tcPr>
          <w:p w14:paraId="30104A7C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34F3FC2F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 w14:paraId="518F57F2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882" w:type="dxa"/>
            <w:noWrap w:val="0"/>
            <w:vAlign w:val="center"/>
          </w:tcPr>
          <w:p w14:paraId="0F593095">
            <w:pPr>
              <w:tabs>
                <w:tab w:val="left" w:pos="21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92" w:type="dxa"/>
            <w:noWrap w:val="0"/>
            <w:vAlign w:val="center"/>
          </w:tcPr>
          <w:p w14:paraId="313B2D18">
            <w:pPr>
              <w:pStyle w:val="4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服务内容针对性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完全覆盖采购需求中的法律咨询、合同审查、风险防控等核心内容，且结合采购单位行业特点细化服务要点，得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分；基本覆盖需求但针对性不足，得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分；未充分响应核心需求，得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 w14:paraId="0A3A0F59"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 服务团队配置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主办律师执业年限≥10年，协办律师执业年限≥5年，团队专业结构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配置合理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分；主办律师执业年限5-9年，协办律师执业年限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团队专业结构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配置基本合理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分；团队专业结构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配置基本不匹配需求</w:t>
            </w:r>
          </w:p>
          <w:p w14:paraId="1D207476">
            <w:pPr>
              <w:pStyle w:val="4"/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，得0分。（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提供律师执业证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4FF1062">
            <w:pPr>
              <w:pStyle w:val="4"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服务流程与效率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明确合同审查、咨询响应等服务的时限承诺（如常规文件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个工作日内反馈、紧急事项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小时响应），且有规范的内部流转流程，得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基本清晰但时限不明确，得3分；流程混乱无保障措施，得0分。</w:t>
            </w:r>
          </w:p>
          <w:p w14:paraId="1C6BAFC7">
            <w:pPr>
              <w:pStyle w:val="4"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 质量保障措施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建立客户满意度评价机制、服务复盘制度及错漏追责机制，措施具体可行，得5分；有基本保障措施但不够完善，得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分；无明确质量保障措施，得0分。</w:t>
            </w:r>
          </w:p>
        </w:tc>
        <w:tc>
          <w:tcPr>
            <w:tcW w:w="1656" w:type="dxa"/>
            <w:noWrap w:val="0"/>
            <w:vAlign w:val="center"/>
          </w:tcPr>
          <w:p w14:paraId="4D48D43D">
            <w:pPr>
              <w:tabs>
                <w:tab w:val="left" w:pos="210"/>
              </w:tabs>
              <w:spacing w:line="50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6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9" w:type="dxa"/>
            <w:noWrap w:val="0"/>
            <w:vAlign w:val="center"/>
          </w:tcPr>
          <w:p w14:paraId="36E7FFC7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0C2846B3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82" w:type="dxa"/>
            <w:noWrap w:val="0"/>
            <w:vAlign w:val="center"/>
          </w:tcPr>
          <w:p w14:paraId="71044EEA">
            <w:pPr>
              <w:tabs>
                <w:tab w:val="left" w:pos="21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992" w:type="dxa"/>
            <w:noWrap w:val="0"/>
            <w:vAlign w:val="center"/>
          </w:tcPr>
          <w:p w14:paraId="06452F2A">
            <w:pPr>
              <w:pStyle w:val="4"/>
              <w:numPr>
                <w:ilvl w:val="-1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noWrap w:val="0"/>
            <w:vAlign w:val="center"/>
          </w:tcPr>
          <w:p w14:paraId="0DA50D39">
            <w:pPr>
              <w:tabs>
                <w:tab w:val="left" w:pos="210"/>
              </w:tabs>
              <w:spacing w:line="50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244C3A">
      <w:pPr>
        <w:spacing w:line="540" w:lineRule="exact"/>
        <w:ind w:right="640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E1A180"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29C0D"/>
    <w:multiLevelType w:val="singleLevel"/>
    <w:tmpl w:val="24229C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2025-08-08T02:42:54Z</dcterms:created>
  <dc:creator>Administrator</dc:creator>
  <cp:lastModifiedBy>小猪要造反</cp:lastModifiedBy>
  <dcterms:modified xsi:type="dcterms:W3CDTF">2025-08-08T02:42:56Z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98250E657DEB408E89AE173A7DD0571B_12</vt:lpwstr>
  </property>
</Properties>
</file>