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EB70">
      <w:pPr>
        <w:spacing w:line="7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20A4EDFC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报价表</w:t>
      </w:r>
    </w:p>
    <w:p w14:paraId="32CA78B6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</w:p>
    <w:tbl>
      <w:tblPr>
        <w:tblStyle w:val="5"/>
        <w:tblW w:w="88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85"/>
        <w:gridCol w:w="5984"/>
      </w:tblGrid>
      <w:tr w14:paraId="44BA2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2676"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A2CA">
            <w:pPr>
              <w:snapToGrid w:val="0"/>
              <w:spacing w:line="360" w:lineRule="auto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报价内容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4D48"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招标代理服务费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eastAsia="zh-CN"/>
              </w:rPr>
              <w:t>报价</w:t>
            </w:r>
          </w:p>
        </w:tc>
      </w:tr>
      <w:tr w14:paraId="4FB5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E318">
            <w:pPr>
              <w:snapToGrid w:val="0"/>
              <w:spacing w:line="360" w:lineRule="auto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CCCC">
            <w:pPr>
              <w:snapToGrid w:val="0"/>
              <w:spacing w:line="360" w:lineRule="auto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>招标代理服务</w:t>
            </w: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A66A">
            <w:pPr>
              <w:snapToGrid w:val="0"/>
              <w:spacing w:line="360" w:lineRule="auto"/>
              <w:jc w:val="left"/>
              <w:rPr>
                <w:rFonts w:hint="default" w:eastAsia="方正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招标代理服务费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参照国家计委《招标代理服务收费管理暂行办法》（计价格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〔2002〕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1980号）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国家发展改革委办公厅《关于招标代理服务收费有关问题的通知》（发改办价格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〔2003〕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857号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规定收费标准下浮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   %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向中标（成交）供应商收取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不足5000元的按5000元收取。</w:t>
            </w:r>
          </w:p>
        </w:tc>
      </w:tr>
      <w:tr w14:paraId="2E787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8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C4DB4">
            <w:pPr>
              <w:snapToGrid w:val="0"/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政府采购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招标代理服务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报价”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需参照国家计委计价格〔2002〕1980号及发改办价格〔2003〕857号通知的标准按下浮比例报价。不符合文件规定下浮标准的为无效报价。</w:t>
            </w:r>
          </w:p>
        </w:tc>
      </w:tr>
    </w:tbl>
    <w:p w14:paraId="2169D534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1A5C2E6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67EF79F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1F24416C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投标人（盖章）：   </w:t>
      </w:r>
    </w:p>
    <w:p w14:paraId="3F333ABA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4ED1016C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</w:t>
      </w:r>
    </w:p>
    <w:p w14:paraId="20691C5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       年    月   日</w:t>
      </w:r>
    </w:p>
    <w:p w14:paraId="74AFBA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2025-08-07T05:53:42Z</dcterms:created>
  <dc:creator>Administrator</dc:creator>
  <cp:lastModifiedBy>小猪要造反</cp:lastModifiedBy>
  <dcterms:modified xsi:type="dcterms:W3CDTF">2025-08-07T05:53:44Z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5A4C1A21057A4DEE8ECC6FFB0E56A39E_12</vt:lpwstr>
  </property>
</Properties>
</file>